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088F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6E088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438"/>
        <w:gridCol w:w="180"/>
        <w:gridCol w:w="821"/>
        <w:gridCol w:w="180"/>
        <w:gridCol w:w="4357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08.04.2019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Рощина Василь Iванович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6E088F">
      <w:pPr>
        <w:rPr>
          <w:rFonts w:eastAsia="Times New Roman"/>
          <w:color w:val="000000"/>
        </w:rPr>
      </w:pPr>
    </w:p>
    <w:p w:rsidR="00000000" w:rsidRDefault="006E088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6E088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E08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"Шосткинське хлiбоприймальне пiдприємство"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E08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</w:t>
            </w:r>
            <w:r>
              <w:rPr>
                <w:rFonts w:eastAsia="Times New Roman"/>
                <w:color w:val="000000"/>
              </w:rPr>
              <w:t>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E08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41100, Сумська обл., м. Шостка, вул. Кожедуба, 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E08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00955928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E08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05449 2 02 63 05449 2 02 63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E08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hlibodar@i.ua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E08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</w:t>
            </w:r>
            <w:r>
              <w:rPr>
                <w:rFonts w:eastAsia="Times New Roman"/>
                <w:color w:val="000000"/>
              </w:rPr>
              <w:t>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6E088F">
      <w:pPr>
        <w:rPr>
          <w:rFonts w:eastAsia="Times New Roman"/>
          <w:color w:val="000000"/>
        </w:rPr>
      </w:pPr>
    </w:p>
    <w:p w:rsidR="00000000" w:rsidRDefault="006E088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8"/>
        <w:gridCol w:w="2577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http://hpp-shostka.prat.in.ua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08.04.2019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6E088F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6E088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зміни до статуту, пов’язані зі зміною прав акціонерів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E088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Загальними зборами акцiонерiв ПрАТ "Шосткинське ХПП" (протокол № 1/2019) 08.04.2019 року прийнято рiшення про внесення змiн до статуту ПрАТ "Шосткинське ХПП", що пов’язанi iз змiною прав акцiонерiв, у вiдповiдностi до Закону України </w:t>
            </w:r>
            <w:r>
              <w:rPr>
                <w:rFonts w:eastAsia="Times New Roman"/>
                <w:color w:val="000000"/>
              </w:rPr>
              <w:t>"Про внесення змiн до деяких законодавчих актiв України щодо спрощення ведення бiзнесу та залучення iнвестицiй емiтентами цiнних паперiв".</w:t>
            </w:r>
            <w:r>
              <w:rPr>
                <w:rFonts w:eastAsia="Times New Roman"/>
                <w:color w:val="000000"/>
              </w:rPr>
              <w:br/>
              <w:t xml:space="preserve">Дата набрання чинностi змiн до статуту: Вiдповiдно до рiшення загальних зборiв акцiонерiв, рiшення </w:t>
            </w:r>
            <w:r>
              <w:rPr>
                <w:rFonts w:eastAsia="Times New Roman"/>
                <w:color w:val="000000"/>
              </w:rPr>
              <w:br/>
              <w:t xml:space="preserve">про затвердження </w:t>
            </w:r>
            <w:r>
              <w:rPr>
                <w:rFonts w:eastAsia="Times New Roman"/>
                <w:color w:val="000000"/>
              </w:rPr>
              <w:t xml:space="preserve">Статуту Приватного акцiонерного товариства «Шосткинське хлiбоприймальне пiдприємство» в новiй редакцiї, набуває чинностi 01.07.2019 року. Вiдповiдно до ст.89 Цивiльного </w:t>
            </w:r>
            <w:r>
              <w:rPr>
                <w:rFonts w:eastAsia="Times New Roman"/>
                <w:color w:val="000000"/>
              </w:rPr>
              <w:br/>
              <w:t>кодексу України “Змiни до установчих документiв юридичної особи, якi стосуються вiдомо</w:t>
            </w:r>
            <w:r>
              <w:rPr>
                <w:rFonts w:eastAsia="Times New Roman"/>
                <w:color w:val="000000"/>
              </w:rPr>
              <w:t xml:space="preserve">стей, </w:t>
            </w:r>
            <w:r>
              <w:rPr>
                <w:rFonts w:eastAsia="Times New Roman"/>
                <w:color w:val="000000"/>
              </w:rPr>
              <w:br/>
              <w:t xml:space="preserve">включених до єдиного державного реєстру, набирають чинностi для третiх осiб з дня їх державної </w:t>
            </w:r>
            <w:r>
              <w:rPr>
                <w:rFonts w:eastAsia="Times New Roman"/>
                <w:color w:val="000000"/>
              </w:rPr>
              <w:br/>
              <w:t xml:space="preserve">реєстрацiї”. На момент оприлюднення особливої iнформацiї, державна реєстрацiя Статуту в новiй </w:t>
            </w:r>
            <w:r>
              <w:rPr>
                <w:rFonts w:eastAsia="Times New Roman"/>
                <w:color w:val="000000"/>
              </w:rPr>
              <w:br/>
              <w:t>редакцiї не проведена.</w:t>
            </w:r>
            <w:r>
              <w:rPr>
                <w:rFonts w:eastAsia="Times New Roman"/>
                <w:color w:val="000000"/>
              </w:rPr>
              <w:br/>
              <w:t>Змiни стосуються власникiв акцiй пр</w:t>
            </w:r>
            <w:r>
              <w:rPr>
                <w:rFonts w:eastAsia="Times New Roman"/>
                <w:color w:val="000000"/>
              </w:rPr>
              <w:t>остих iменних;</w:t>
            </w:r>
            <w:r>
              <w:rPr>
                <w:rFonts w:eastAsia="Times New Roman"/>
                <w:color w:val="000000"/>
              </w:rPr>
              <w:br/>
              <w:t>Змiни до Статуту ПрАТ "Шосткинське ХПП" внесенi з метою приведення Статуту Товариства у вiдповiднiсть до норм чинного законодавства України, зокрема:</w:t>
            </w:r>
            <w:r>
              <w:rPr>
                <w:rFonts w:eastAsia="Times New Roman"/>
                <w:color w:val="000000"/>
              </w:rPr>
              <w:br/>
              <w:t>- виключено обов'язок розмiщення повiдомлення про проведення загальних зборiв Товариства та</w:t>
            </w:r>
            <w:r>
              <w:rPr>
                <w:rFonts w:eastAsia="Times New Roman"/>
                <w:color w:val="000000"/>
              </w:rPr>
              <w:t xml:space="preserve"> повiдомлення про внесення змiн до проекту порядку денного шляхом опублiкування в офiцiйному</w:t>
            </w:r>
            <w:r>
              <w:rPr>
                <w:rFonts w:eastAsia="Times New Roman"/>
                <w:color w:val="000000"/>
              </w:rPr>
              <w:br/>
              <w:t>друкованому органi – офiцiйному друкованому виданнi Нацiональної комiсiї з цiнних паперiв та фондового ринку;</w:t>
            </w:r>
            <w:r>
              <w:rPr>
                <w:rFonts w:eastAsia="Times New Roman"/>
                <w:color w:val="000000"/>
              </w:rPr>
              <w:br/>
              <w:t>- розширено компетенцiю загальних зборiв акцiонерiв;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- розширено перелiк iнформацiї, яка надається акцiонерам товариства, згiдно до ст.78. Закону України “Про акцiонернi товариства”;</w:t>
            </w:r>
            <w:r>
              <w:rPr>
                <w:rFonts w:eastAsia="Times New Roman"/>
                <w:color w:val="000000"/>
              </w:rPr>
              <w:br/>
              <w:t>- iншi змiни.</w:t>
            </w:r>
          </w:p>
        </w:tc>
      </w:tr>
    </w:tbl>
    <w:p w:rsidR="006E088F" w:rsidRDefault="006E088F">
      <w:pPr>
        <w:rPr>
          <w:rFonts w:eastAsia="Times New Roman"/>
        </w:rPr>
      </w:pPr>
    </w:p>
    <w:sectPr w:rsidR="006E088F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6CCD"/>
    <w:rsid w:val="006E088F"/>
    <w:rsid w:val="00E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2019-04-08T13:44:00Z</dcterms:created>
  <dcterms:modified xsi:type="dcterms:W3CDTF">2019-04-08T13:44:00Z</dcterms:modified>
</cp:coreProperties>
</file>